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r>
        <w:rPr>
          <w:rFonts w:hint="eastAsia" w:ascii="仿宋" w:hAnsi="仿宋" w:eastAsia="仿宋" w:cs="仿宋"/>
          <w:b w:val="0"/>
          <w:bCs w:val="0"/>
          <w:i w:val="0"/>
          <w:caps w:val="0"/>
          <w:snapToGrid/>
          <w:color w:val="000000"/>
          <w:spacing w:val="0"/>
          <w:kern w:val="0"/>
          <w:sz w:val="32"/>
          <w:szCs w:val="32"/>
          <w:shd w:val="clear" w:color="auto" w:fill="FFFFFF"/>
          <w:lang w:val="en-US" w:eastAsia="zh-CN" w:bidi="en-US"/>
        </w:rPr>
        <w:pict>
          <v:shape id="_x0000_s1028" o:spid="_x0000_s1028" o:spt="136" type="#_x0000_t136" style="position:absolute;left:0pt;margin-left:1pt;margin-top:9.6pt;height:75.8pt;width:440pt;mso-wrap-distance-bottom:0pt;mso-wrap-distance-left:9pt;mso-wrap-distance-right:9pt;mso-wrap-distance-top:0pt;z-index:251659264;mso-width-relative:page;mso-height-relative:page;" fillcolor="#FF0000" filled="t" stroked="t" coordsize="21600,21600" adj="10800">
            <v:path/>
            <v:fill on="t" color2="#FFFFFF" focussize="0,0"/>
            <v:stroke color="#FF0000"/>
            <v:imagedata o:title=""/>
            <o:lock v:ext="edit" aspectratio="f"/>
            <v:textpath on="t" fitshape="t" fitpath="t" trim="t" xscale="f" string="湖南省东安县交通运输局文件" style="font-family:方正小标宋简体;font-size:36pt;v-text-align:center;"/>
            <w10:wrap type="square"/>
          </v:shape>
        </w:pict>
      </w: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仿宋_GB2312" w:hAnsi="仿宋_GB2312" w:cs="仿宋_GB2312"/>
          <w:u w:val="single"/>
          <w:lang w:val="en-US" w:eastAsia="zh-CN"/>
        </w:rPr>
      </w:pPr>
    </w:p>
    <w:p>
      <w:pPr>
        <w:wordWrap/>
        <w:spacing w:line="240" w:lineRule="auto"/>
        <w:ind w:firstLine="2240" w:firstLineChars="7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东交</w:t>
      </w:r>
      <w:r>
        <w:rPr>
          <w:rFonts w:hint="eastAsia" w:ascii="仿宋_GB2312" w:hAnsi="仿宋_GB2312" w:eastAsia="仿宋_GB2312" w:cs="仿宋_GB2312"/>
          <w:sz w:val="32"/>
          <w:szCs w:val="32"/>
          <w:lang w:eastAsia="zh-CN"/>
        </w:rPr>
        <w:t>议</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 xml:space="preserve">      C</w:t>
      </w:r>
      <w:r>
        <w:rPr>
          <w:rFonts w:hint="eastAsia" w:ascii="仿宋_GB2312" w:hAnsi="仿宋_GB2312" w:eastAsia="仿宋_GB2312" w:cs="仿宋_GB2312"/>
          <w:sz w:val="32"/>
          <w:szCs w:val="32"/>
        </w:rPr>
        <w:t>类</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r>
        <w:rPr>
          <w:rFonts w:hint="eastAsia" w:cs="Times New Roman"/>
          <w:kern w:val="2"/>
          <w:sz w:val="32"/>
          <w:szCs w:val="24"/>
          <w:u w:val="thick" w:color="FF0000"/>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zh-CN" w:eastAsia="zh-CN"/>
        </w:rPr>
      </w:pPr>
    </w:p>
    <w:p>
      <w:pPr>
        <w:spacing w:line="320" w:lineRule="exact"/>
        <w:rPr>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pacing w:val="-11"/>
          <w:sz w:val="44"/>
          <w:szCs w:val="44"/>
          <w:lang w:val="en-US" w:eastAsia="zh-CN"/>
        </w:rPr>
      </w:pPr>
      <w:r>
        <w:rPr>
          <w:rFonts w:hint="eastAsia" w:ascii="方正小标宋简体" w:hAnsi="方正小标宋简体" w:eastAsia="方正小标宋简体" w:cs="方正小标宋简体"/>
          <w:spacing w:val="-11"/>
          <w:sz w:val="44"/>
          <w:szCs w:val="44"/>
          <w:lang w:val="en-US" w:eastAsia="zh-CN"/>
        </w:rPr>
        <w:t>对县十八届人大四次会议第54号建议的</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答  复</w:t>
      </w:r>
    </w:p>
    <w:p>
      <w:pPr>
        <w:keepNext w:val="0"/>
        <w:keepLines w:val="0"/>
        <w:pageBreakBefore w:val="0"/>
        <w:widowControl w:val="0"/>
        <w:kinsoku/>
        <w:wordWrap/>
        <w:overflowPunct/>
        <w:topLinePunct w:val="0"/>
        <w:autoSpaceDE/>
        <w:autoSpaceDN/>
        <w:bidi w:val="0"/>
        <w:adjustRightInd/>
        <w:snapToGrid/>
        <w:spacing w:line="520" w:lineRule="exact"/>
        <w:ind w:right="130"/>
        <w:jc w:val="left"/>
        <w:textAlignment w:val="auto"/>
        <w:rPr>
          <w:rFonts w:ascii="华文仿宋" w:hAnsi="华文仿宋" w:eastAsia="华文仿宋"/>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谭海娥等十三位代表：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你们提出的《关于开通芦洪市、鹿马桥、金江、肖家岭、大宽、下界头、川岩至东安城乡一体化公交线路的议案》已收悉。现答复如下：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我局道路运输服务中心工作人员和相关运输企业负责人通过实地走访勘察，多次发现大宽村</w:t>
      </w:r>
      <w:r>
        <w:rPr>
          <w:rFonts w:hint="eastAsia" w:ascii="仿宋_GB2312" w:hAnsi="仿宋_GB2312" w:eastAsia="仿宋_GB2312" w:cs="仿宋_GB2312"/>
          <w:sz w:val="32"/>
          <w:szCs w:val="32"/>
          <w:lang w:val="en-US" w:eastAsia="zh-CN"/>
        </w:rPr>
        <w:t>至下界头这一条路线，由于四面环山、地势低洼，</w:t>
      </w:r>
      <w:r>
        <w:rPr>
          <w:rFonts w:hint="eastAsia" w:ascii="仿宋_GB2312" w:hAnsi="仿宋_GB2312" w:eastAsia="仿宋_GB2312" w:cs="仿宋_GB2312"/>
          <w:sz w:val="32"/>
          <w:szCs w:val="32"/>
          <w:lang w:val="en-US" w:eastAsia="zh-CN"/>
        </w:rPr>
        <w:t>一年四季都有水漫路面的情况，还存在山体滑坡、落石堆积等安全隐患。受地形条件限制及缺乏必要的生命安全防护设施，我局认为，目前该路段技术等级还达不到营运客车通行条件。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根据城乡客运一体化建设及运营要求，审查城乡客运线路的流程如下：由当地镇政府提出申请，经县应急管理局、县公安交警大队等相关部门在《东安县城乡客运线路联合勘验审核意见表》审核签字盖章，最后由</w:t>
      </w:r>
      <w:r>
        <w:rPr>
          <w:rFonts w:hint="eastAsia" w:ascii="仿宋_GB2312" w:hAnsi="仿宋_GB2312" w:eastAsia="仿宋_GB2312" w:cs="仿宋_GB2312"/>
          <w:sz w:val="32"/>
          <w:szCs w:val="32"/>
          <w:lang w:val="en-US" w:eastAsia="zh-CN"/>
        </w:rPr>
        <w:t>县交通运输局审批。我局温馨提示：若该路段达到了客运车辆通行条件，请按以上程序申请。</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感谢你们对交通运输工作的关心和支持。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东安县交通运输局</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eastAsia="zh-CN"/>
        </w:rPr>
        <w:t>日</w:t>
      </w:r>
    </w:p>
    <w:p>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联系单位：东安县交通运输局</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人：漆江栋</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联系电话：18874689277</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bCs/>
          <w:sz w:val="32"/>
          <w:szCs w:val="32"/>
          <w:u w:val="single"/>
          <w:lang w:val="en-US" w:eastAsia="zh-CN"/>
        </w:rPr>
      </w:pPr>
      <w:r>
        <w:rPr>
          <w:rFonts w:hint="eastAsia" w:ascii="仿宋_GB2312" w:hAnsi="仿宋_GB2312" w:eastAsia="仿宋_GB2312" w:cs="仿宋_GB2312"/>
          <w:sz w:val="32"/>
          <w:szCs w:val="32"/>
          <w:lang w:val="en-US" w:eastAsia="zh-CN"/>
        </w:rPr>
        <w:t xml:space="preserve">抄送：县人大常委会联工委，县政府办社会发展室，鹿马桥镇人大主席团    </w:t>
      </w:r>
    </w:p>
    <w:sectPr>
      <w:pgSz w:w="11906" w:h="16838"/>
      <w:pgMar w:top="2154" w:right="1531" w:bottom="1871" w:left="1531"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1ZmQwZmZlZmY2OWFiYTk5YWRjNGI1Yjg4MmM1MzIifQ=="/>
  </w:docVars>
  <w:rsids>
    <w:rsidRoot w:val="00946CBF"/>
    <w:rsid w:val="000A46F2"/>
    <w:rsid w:val="000C1958"/>
    <w:rsid w:val="000C38A2"/>
    <w:rsid w:val="00116D66"/>
    <w:rsid w:val="00122F09"/>
    <w:rsid w:val="001326CB"/>
    <w:rsid w:val="00157A60"/>
    <w:rsid w:val="00192A3A"/>
    <w:rsid w:val="001D7A7B"/>
    <w:rsid w:val="00237962"/>
    <w:rsid w:val="002640C0"/>
    <w:rsid w:val="00266E60"/>
    <w:rsid w:val="00275482"/>
    <w:rsid w:val="002A03F6"/>
    <w:rsid w:val="002A1D0A"/>
    <w:rsid w:val="002A2F79"/>
    <w:rsid w:val="002E2F37"/>
    <w:rsid w:val="00313235"/>
    <w:rsid w:val="00341B6E"/>
    <w:rsid w:val="00376B08"/>
    <w:rsid w:val="003A7C5A"/>
    <w:rsid w:val="003C7B9C"/>
    <w:rsid w:val="004172A3"/>
    <w:rsid w:val="00474425"/>
    <w:rsid w:val="004768D2"/>
    <w:rsid w:val="00497D86"/>
    <w:rsid w:val="004B77E4"/>
    <w:rsid w:val="004D5F1C"/>
    <w:rsid w:val="0052758A"/>
    <w:rsid w:val="0053709D"/>
    <w:rsid w:val="005D333C"/>
    <w:rsid w:val="005E1980"/>
    <w:rsid w:val="00641E78"/>
    <w:rsid w:val="00647DB2"/>
    <w:rsid w:val="00690AA3"/>
    <w:rsid w:val="006C1EB0"/>
    <w:rsid w:val="006E7AC7"/>
    <w:rsid w:val="0070773C"/>
    <w:rsid w:val="00711D18"/>
    <w:rsid w:val="00730C71"/>
    <w:rsid w:val="00752D7C"/>
    <w:rsid w:val="00765CAC"/>
    <w:rsid w:val="00783B26"/>
    <w:rsid w:val="00824539"/>
    <w:rsid w:val="008A7416"/>
    <w:rsid w:val="008F4150"/>
    <w:rsid w:val="00911D73"/>
    <w:rsid w:val="00921F08"/>
    <w:rsid w:val="00946CBF"/>
    <w:rsid w:val="00972B5C"/>
    <w:rsid w:val="009A584C"/>
    <w:rsid w:val="00A03A80"/>
    <w:rsid w:val="00A82551"/>
    <w:rsid w:val="00AA1EB6"/>
    <w:rsid w:val="00B17FAB"/>
    <w:rsid w:val="00BA0D86"/>
    <w:rsid w:val="00BF1F27"/>
    <w:rsid w:val="00C50273"/>
    <w:rsid w:val="00C65DFA"/>
    <w:rsid w:val="00C703D6"/>
    <w:rsid w:val="00CD3D84"/>
    <w:rsid w:val="00D07263"/>
    <w:rsid w:val="00D47730"/>
    <w:rsid w:val="00DB6481"/>
    <w:rsid w:val="00E208EF"/>
    <w:rsid w:val="00E43034"/>
    <w:rsid w:val="00E7382F"/>
    <w:rsid w:val="00EC6C2A"/>
    <w:rsid w:val="00FA4E98"/>
    <w:rsid w:val="00FF16FF"/>
    <w:rsid w:val="02D11BA0"/>
    <w:rsid w:val="04792668"/>
    <w:rsid w:val="0788465B"/>
    <w:rsid w:val="09A6701A"/>
    <w:rsid w:val="10131E4C"/>
    <w:rsid w:val="11C664AC"/>
    <w:rsid w:val="16295AD1"/>
    <w:rsid w:val="1679163C"/>
    <w:rsid w:val="16F733EF"/>
    <w:rsid w:val="17944956"/>
    <w:rsid w:val="189B3AC2"/>
    <w:rsid w:val="196A0064"/>
    <w:rsid w:val="1AF9323D"/>
    <w:rsid w:val="1C3B7A96"/>
    <w:rsid w:val="1D0B56BA"/>
    <w:rsid w:val="1D0E163B"/>
    <w:rsid w:val="1DA161C5"/>
    <w:rsid w:val="21CC2F61"/>
    <w:rsid w:val="22CD42DA"/>
    <w:rsid w:val="233C62BF"/>
    <w:rsid w:val="27412CC3"/>
    <w:rsid w:val="2B855273"/>
    <w:rsid w:val="2F35303F"/>
    <w:rsid w:val="3220530C"/>
    <w:rsid w:val="34640730"/>
    <w:rsid w:val="389C3213"/>
    <w:rsid w:val="3BBF7944"/>
    <w:rsid w:val="3EB2553E"/>
    <w:rsid w:val="3EE55902"/>
    <w:rsid w:val="40531C0A"/>
    <w:rsid w:val="41A57FD4"/>
    <w:rsid w:val="45686972"/>
    <w:rsid w:val="4A406E97"/>
    <w:rsid w:val="4B376444"/>
    <w:rsid w:val="4BFB1FA6"/>
    <w:rsid w:val="4C5533D7"/>
    <w:rsid w:val="4DBD75A3"/>
    <w:rsid w:val="512A365A"/>
    <w:rsid w:val="52142165"/>
    <w:rsid w:val="53147A1B"/>
    <w:rsid w:val="59B37C42"/>
    <w:rsid w:val="5BC87CF7"/>
    <w:rsid w:val="5DD05E47"/>
    <w:rsid w:val="61783518"/>
    <w:rsid w:val="63666773"/>
    <w:rsid w:val="65BA6903"/>
    <w:rsid w:val="66072AD2"/>
    <w:rsid w:val="6CF65BDC"/>
    <w:rsid w:val="6E3A2CD6"/>
    <w:rsid w:val="6E5C0E9F"/>
    <w:rsid w:val="6E7208B4"/>
    <w:rsid w:val="6F743FC6"/>
    <w:rsid w:val="77DA1086"/>
    <w:rsid w:val="7A10472E"/>
    <w:rsid w:val="7A114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autoSpaceDE w:val="0"/>
      <w:autoSpaceDN w:val="0"/>
      <w:ind w:left="115"/>
      <w:jc w:val="left"/>
    </w:pPr>
    <w:rPr>
      <w:rFonts w:ascii="方正仿宋简体" w:hAnsi="方正仿宋简体" w:eastAsia="方正仿宋简体" w:cs="方正仿宋简体"/>
      <w:kern w:val="0"/>
      <w:sz w:val="30"/>
      <w:szCs w:val="30"/>
      <w:lang w:val="zh-CN"/>
    </w:rPr>
  </w:style>
  <w:style w:type="paragraph" w:styleId="3">
    <w:name w:val="Body Text Indent"/>
    <w:basedOn w:val="1"/>
    <w:link w:val="13"/>
    <w:qFormat/>
    <w:uiPriority w:val="0"/>
    <w:pPr>
      <w:spacing w:line="500" w:lineRule="exact"/>
      <w:ind w:firstLine="630"/>
    </w:pPr>
    <w:rPr>
      <w:rFonts w:eastAsia="仿宋_GB2312"/>
      <w:sz w:val="32"/>
      <w:szCs w:val="24"/>
    </w:rPr>
  </w:style>
  <w:style w:type="paragraph" w:styleId="4">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99"/>
    <w:rPr>
      <w:color w:val="0000FF"/>
      <w:u w:val="single"/>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semiHidden/>
    <w:qFormat/>
    <w:uiPriority w:val="99"/>
    <w:rPr>
      <w:sz w:val="18"/>
      <w:szCs w:val="18"/>
    </w:rPr>
  </w:style>
  <w:style w:type="character" w:customStyle="1" w:styleId="13">
    <w:name w:val="正文文本缩进 Char"/>
    <w:basedOn w:val="9"/>
    <w:link w:val="3"/>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9776B8-290B-4675-87A6-9975064249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634</Words>
  <Characters>652</Characters>
  <Lines>4</Lines>
  <Paragraphs>1</Paragraphs>
  <TotalTime>25</TotalTime>
  <ScaleCrop>false</ScaleCrop>
  <LinksUpToDate>false</LinksUpToDate>
  <CharactersWithSpaces>758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2022-04-04T01:48:00Z</dcterms:created>
  <dc:creator>Administrator</dc:creator>
  <cp:lastModifiedBy>愿得一人心</cp:lastModifiedBy>
  <cp:lastPrinted>2023-07-07T06:48:00Z</cp:lastPrinted>
  <dcterms:modified xsi:type="dcterms:W3CDTF">2024-07-02T02:23:20Z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130B7EEACF7E4A9FA348A2A27A15B10C_13</vt:lpwstr>
  </property>
</Properties>
</file>